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before="60" w:after="60"/>
        <w:jc w:val="left"/>
        <w:rPr>
          <w:u w:val="none"/>
          <w:rFonts w:ascii="Calibri" w:hAnsi="Calibri" w:cs="Arial" w:asciiTheme="minorHAnsi" w:hAnsiTheme="minorHAnsi"/>
        </w:rPr>
      </w:pPr>
      <w:bookmarkStart w:id="0" w:name="_GoBack"/>
      <w:bookmarkEnd w:id="0"/>
      <w:r>
        <w:rPr>
          <w:rFonts w:cs="Arial" w:ascii="Calibri" w:hAnsi="Calibri" w:asciiTheme="minorHAnsi" w:hAnsiTheme="minorHAnsi"/>
          <w:u w:val="none"/>
        </w:rPr>
        <w:t>FACILITIES ACCESS FORM</w:t>
      </w:r>
      <w:r/>
    </w:p>
    <w:tbl>
      <w:tblPr>
        <w:tblStyle w:val="TableGrid"/>
        <w:tblW w:w="957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621"/>
        <w:gridCol w:w="4711"/>
      </w:tblGrid>
      <w:tr>
        <w:trPr>
          <w:trHeight w:val="350" w:hRule="atLeast"/>
        </w:trPr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Name (PI)</w:t>
            </w:r>
            <w:r/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Project Title/Funding Source/Duration</w:t>
            </w:r>
            <w:r/>
          </w:p>
        </w:tc>
      </w:tr>
      <w:tr>
        <w:trPr>
          <w:trHeight w:val="350" w:hRule="atLeast"/>
        </w:trPr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Institution</w:t>
            </w:r>
            <w:r/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color w:val="000000" w:themeColor="text1"/>
                <w:lang w:val="en-GB" w:eastAsia="ja-JP"/>
              </w:rPr>
            </w:pPr>
            <w:r>
              <w:rPr>
                <w:rFonts w:cs="Arial" w:ascii="Calibri" w:hAnsi="Calibri"/>
                <w:color w:val="000000" w:themeColor="text1"/>
              </w:rPr>
            </w:r>
            <w:r/>
          </w:p>
        </w:tc>
        <w:tc>
          <w:tcPr>
            <w:tcW w:w="47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Title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 xml:space="preserve">Funding Source: 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 xml:space="preserve">Duration: </w:t>
            </w:r>
            <w:r/>
          </w:p>
        </w:tc>
      </w:tr>
      <w:tr>
        <w:trPr>
          <w:trHeight w:val="483" w:hRule="atLeast"/>
        </w:trPr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Address:</w:t>
            </w:r>
            <w:r/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  <w:tc>
          <w:tcPr>
            <w:tcW w:w="47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>
          <w:trHeight w:val="350" w:hRule="atLeast"/>
        </w:trPr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Telephone:</w:t>
            </w:r>
            <w:r/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  <w:tc>
          <w:tcPr>
            <w:tcW w:w="47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>
          <w:trHeight w:val="350" w:hRule="atLeast"/>
        </w:trPr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Email:</w:t>
            </w:r>
            <w:r/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  <w:tc>
          <w:tcPr>
            <w:tcW w:w="47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</w:tbl>
    <w:p>
      <w:pPr>
        <w:pStyle w:val="Normal"/>
        <w:rPr>
          <w:sz w:val="22"/>
          <w:sz w:val="22"/>
          <w:szCs w:val="20"/>
          <w:rFonts w:ascii="Calibri" w:hAnsi="Calibri" w:eastAsia="Times New Roman" w:cs="Arial" w:asciiTheme="minorHAnsi" w:hAnsiTheme="minorHAnsi"/>
          <w:lang w:val="en-GB" w:eastAsia="ja-JP"/>
        </w:rPr>
      </w:pPr>
      <w:r>
        <w:rPr>
          <w:rFonts w:cs="Arial" w:ascii="Calibri" w:hAnsi="Calibri"/>
          <w:sz w:val="22"/>
        </w:rPr>
      </w:r>
      <w:r/>
    </w:p>
    <w:tbl>
      <w:tblPr>
        <w:tblStyle w:val="TableGrid"/>
        <w:tblW w:w="957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5782"/>
      </w:tblGrid>
      <w:tr>
        <w:trPr>
          <w:trHeight w:val="397" w:hRule="exac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Sites to be used</w:t>
            </w:r>
            <w:r/>
          </w:p>
        </w:tc>
        <w:tc>
          <w:tcPr>
            <w:tcW w:w="5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>
          <w:trHeight w:val="276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Signal interface standard</w:t>
            </w:r>
            <w:r/>
          </w:p>
        </w:tc>
        <w:tc>
          <w:tcPr>
            <w:tcW w:w="5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>
          <w:trHeight w:val="530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Experiment duration</w:t>
            </w:r>
            <w:r/>
          </w:p>
        </w:tc>
        <w:tc>
          <w:tcPr>
            <w:tcW w:w="5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>
          <w:trHeight w:val="454" w:hRule="exac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Data rate</w:t>
            </w:r>
            <w:r/>
          </w:p>
        </w:tc>
        <w:tc>
          <w:tcPr>
            <w:tcW w:w="5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  <w:tr>
        <w:trPr>
          <w:trHeight w:val="527" w:hRule="exac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WDM channels Yes/No</w:t>
            </w:r>
            <w:r/>
          </w:p>
        </w:tc>
        <w:tc>
          <w:tcPr>
            <w:tcW w:w="5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  <w:tr>
        <w:trPr>
          <w:trHeight w:val="567" w:hRule="exac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Start date and End date</w:t>
            </w:r>
            <w:r/>
          </w:p>
        </w:tc>
        <w:tc>
          <w:tcPr>
            <w:tcW w:w="5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</w:tbl>
    <w:p>
      <w:pPr>
        <w:pStyle w:val="Normal"/>
        <w:spacing w:before="0" w:after="60"/>
        <w:rPr>
          <w:sz w:val="22"/>
          <w:sz w:val="22"/>
          <w:szCs w:val="20"/>
          <w:rFonts w:ascii="Calibri" w:hAnsi="Calibri" w:eastAsia="Times New Roman" w:cs="Arial" w:asciiTheme="minorHAnsi" w:hAnsiTheme="minorHAnsi"/>
          <w:lang w:val="en-GB" w:eastAsia="ja-JP"/>
        </w:rPr>
      </w:pPr>
      <w:r>
        <w:rPr>
          <w:rFonts w:cs="Arial" w:ascii="Calibri" w:hAnsi="Calibri"/>
          <w:sz w:val="22"/>
        </w:rPr>
      </w:r>
      <w:r/>
    </w:p>
    <w:tbl>
      <w:tblPr>
        <w:tblStyle w:val="TableGrid"/>
        <w:tblW w:w="957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rPr>
          <w:trHeight w:val="332" w:hRule="atLeast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Comments: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0"/>
                <w:rFonts w:ascii="Calibri" w:hAnsi="Calibri" w:eastAsia="Times New Roman" w:cs="Arial" w:asciiTheme="minorHAnsi" w:hAnsiTheme="minorHAnsi"/>
                <w:color w:val="595959" w:themeColor="text1" w:themeTint="a6"/>
                <w:lang w:val="en-GB" w:eastAsia="ja-JP"/>
              </w:rPr>
            </w:pPr>
            <w:r>
              <w:rPr>
                <w:rFonts w:cs="Arial" w:ascii="Calibri" w:hAnsi="Calibri"/>
                <w:b/>
                <w:color w:val="595959" w:themeColor="text1" w:themeTint="a6"/>
                <w:sz w:val="2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 xml:space="preserve"> </w:t>
            </w:r>
            <w:r/>
          </w:p>
        </w:tc>
      </w:tr>
    </w:tbl>
    <w:p>
      <w:pPr>
        <w:pStyle w:val="Normal"/>
        <w:spacing w:before="120" w:after="120"/>
        <w:rPr>
          <w:i/>
          <w:i/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b/>
        </w:rPr>
        <w:t xml:space="preserve">Declaration: </w:t>
      </w:r>
      <w:r>
        <w:rPr>
          <w:rFonts w:cs="Arial" w:ascii="Calibri" w:hAnsi="Calibri" w:asciiTheme="minorHAnsi" w:hAnsiTheme="minorHAnsi"/>
          <w:i/>
        </w:rPr>
        <w:t>In submitting this form I confirm I have consulted the relevant NDFIS staff and have obtained their agreement in principle to supply the above resources.  In the case of a resubmission I confirm that a fresh consultation and costing has been agreed.</w:t>
      </w:r>
      <w:r/>
    </w:p>
    <w:tbl>
      <w:tblPr>
        <w:tblStyle w:val="TableGrid"/>
        <w:tblW w:w="957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1276"/>
        <w:gridCol w:w="1847"/>
        <w:gridCol w:w="3640"/>
      </w:tblGrid>
      <w:tr>
        <w:trPr>
          <w:trHeight w:val="454" w:hRule="exact"/>
          <w:cantSplit w:val="true"/>
        </w:trPr>
        <w:tc>
          <w:tcPr>
            <w:tcW w:w="95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themeFill="background1" w:themeFillShade="b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For NDFIS Use only</w:t>
            </w:r>
            <w:r/>
          </w:p>
        </w:tc>
      </w:tr>
      <w:tr>
        <w:trPr>
          <w:trHeight w:val="454" w:hRule="exact"/>
          <w:cantSplit w:val="true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Request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Costing</w:t>
            </w:r>
            <w:r/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color w:val="595959" w:themeColor="text1" w:themeTint="a6"/>
              </w:rPr>
              <w:t>Reference No.</w:t>
            </w:r>
            <w:r/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  <w:tr>
        <w:trPr>
          <w:trHeight w:val="680" w:hRule="exact"/>
          <w:cantSplit w:val="true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Transmission time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£</w:t>
            </w:r>
            <w:r/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color w:val="595959" w:themeColor="text1" w:themeTint="a6"/>
              </w:rPr>
              <w:t xml:space="preserve">NDFIS management </w:t>
            </w:r>
            <w:r/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color w:val="000000" w:themeColor="text1"/>
                <w:lang w:val="en-GB" w:eastAsia="ja-JP"/>
              </w:rPr>
            </w:pPr>
            <w:r>
              <w:rPr>
                <w:rFonts w:cs="Arial" w:ascii="Calibri" w:hAnsi="Calibri"/>
                <w:color w:val="000000" w:themeColor="text1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  <w:tr>
        <w:trPr>
          <w:trHeight w:val="454" w:hRule="exact"/>
          <w:cantSplit w:val="true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Technical support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 xml:space="preserve">£ </w:t>
            </w:r>
            <w:r/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color w:val="595959" w:themeColor="text1" w:themeTint="a6"/>
              </w:rPr>
              <w:t>Date:</w:t>
            </w:r>
            <w:r/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  <w:tr>
        <w:trPr>
          <w:trHeight w:val="454" w:hRule="exact"/>
          <w:cantSplit w:val="true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Consumables/Interfacing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£</w:t>
            </w:r>
            <w:r/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color w:val="595959" w:themeColor="text1" w:themeTint="a6"/>
              </w:rPr>
              <w:t>Email contact:</w:t>
            </w:r>
            <w:r/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  <w:tr>
        <w:trPr>
          <w:trHeight w:val="454" w:hRule="exact"/>
          <w:cantSplit w:val="true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</w:rPr>
              <w:t>Total: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£</w:t>
            </w:r>
            <w:r/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</w:rPr>
            </w:r>
            <w:r/>
          </w:p>
        </w:tc>
      </w:tr>
    </w:tbl>
    <w:p>
      <w:pPr>
        <w:pStyle w:val="Normal"/>
        <w:overflowPunct w:val="false"/>
        <w:spacing w:lineRule="auto" w:line="276"/>
        <w:textAlignment w:val="auto"/>
        <w:rPr>
          <w:sz w:val="22"/>
          <w:sz w:val="22"/>
          <w:szCs w:val="20"/>
          <w:rFonts w:ascii="Calibri" w:hAnsi="Calibri" w:eastAsia="Times New Roman" w:cs="Arial" w:asciiTheme="minorHAnsi" w:hAnsiTheme="minorHAnsi"/>
          <w:lang w:val="en-GB" w:eastAsia="ja-JP"/>
        </w:rPr>
      </w:pPr>
      <w:r>
        <w:rPr>
          <w:rFonts w:cs="Arial" w:ascii="Calibri" w:hAnsi="Calibri"/>
          <w:sz w:val="22"/>
        </w:rPr>
      </w:r>
      <w:r/>
    </w:p>
    <w:p>
      <w:pPr>
        <w:pStyle w:val="Normal"/>
        <w:rPr>
          <w:sz w:val="24"/>
          <w:b/>
          <w:sz w:val="24"/>
          <w:b/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b/>
          <w:sz w:val="24"/>
        </w:rPr>
        <w:t>Assessment of the Degree of Difficulty or Challenge for the proposed project</w:t>
      </w:r>
      <w:r/>
    </w:p>
    <w:p>
      <w:pPr>
        <w:pStyle w:val="Normal"/>
        <w:rPr>
          <w:sz w:val="22"/>
          <w:sz w:val="22"/>
          <w:szCs w:val="20"/>
          <w:rFonts w:ascii="Calibri" w:hAnsi="Calibri" w:eastAsia="Times New Roman" w:cs="Arial" w:asciiTheme="minorHAnsi" w:hAnsiTheme="minorHAnsi"/>
          <w:lang w:val="en-GB" w:eastAsia="ja-JP"/>
        </w:rPr>
      </w:pPr>
      <w:r>
        <w:rPr>
          <w:rFonts w:cs="Arial" w:ascii="Calibri" w:hAnsi="Calibri"/>
          <w:sz w:val="22"/>
        </w:rPr>
      </w:r>
      <w:r/>
    </w:p>
    <w:p>
      <w:pPr>
        <w:pStyle w:val="Normal"/>
        <w:rPr>
          <w:sz w:val="22"/>
          <w:sz w:val="22"/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sz w:val="22"/>
        </w:rPr>
        <w:t>Description Applies? – Y or N</w:t>
      </w:r>
      <w:r/>
    </w:p>
    <w:p>
      <w:pPr>
        <w:pStyle w:val="Normal"/>
        <w:rPr>
          <w:sz w:val="22"/>
          <w:sz w:val="22"/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sz w:val="22"/>
        </w:rPr>
        <w:t xml:space="preserve"> </w:t>
      </w:r>
      <w:r/>
    </w:p>
    <w:p>
      <w:pPr>
        <w:pStyle w:val="Normal"/>
        <w:rPr>
          <w:sz w:val="22"/>
          <w:sz w:val="22"/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sz w:val="22"/>
        </w:rPr>
        <w:t>(to be completed by the NDFIS Manager and discussed with the PI at the time of submission)</w:t>
      </w:r>
      <w:r/>
    </w:p>
    <w:p>
      <w:pPr>
        <w:pStyle w:val="Normal"/>
        <w:overflowPunct w:val="false"/>
        <w:spacing w:lineRule="auto" w:line="276"/>
        <w:textAlignment w:val="auto"/>
        <w:rPr>
          <w:sz w:val="22"/>
          <w:sz w:val="22"/>
          <w:szCs w:val="20"/>
          <w:rFonts w:ascii="Calibri" w:hAnsi="Calibri" w:eastAsia="Times New Roman" w:cs="Arial" w:asciiTheme="minorHAnsi" w:hAnsiTheme="minorHAnsi"/>
          <w:lang w:val="en-GB" w:eastAsia="ja-JP"/>
        </w:rPr>
      </w:pPr>
      <w:r>
        <w:rPr>
          <w:rFonts w:cs="Arial" w:ascii="Calibri" w:hAnsi="Calibri"/>
          <w:sz w:val="22"/>
        </w:rPr>
      </w:r>
      <w:r/>
    </w:p>
    <w:tbl>
      <w:tblPr>
        <w:tblStyle w:val="TableGrid"/>
        <w:tblW w:w="875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6"/>
        <w:gridCol w:w="1671"/>
      </w:tblGrid>
      <w:tr>
        <w:trPr>
          <w:trHeight w:val="531" w:hRule="atLeast"/>
        </w:trPr>
        <w:tc>
          <w:tcPr>
            <w:tcW w:w="708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Assessment</w:t>
            </w:r>
            <w:r/>
          </w:p>
        </w:tc>
        <w:tc>
          <w:tcPr>
            <w:tcW w:w="1671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b/>
                <w:sz w:val="22"/>
                <w:b/>
                <w:rFonts w:ascii="Calibri" w:hAnsi="Calibri" w:cs="Arial" w:asciiTheme="minorHAnsi" w:hAnsiTheme="minorHAnsi"/>
                <w:color w:val="595959" w:themeColor="text1" w:themeTint="a6"/>
              </w:rPr>
            </w:pPr>
            <w:r>
              <w:rPr>
                <w:rFonts w:cs="Arial" w:ascii="Calibri" w:hAnsi="Calibri" w:asciiTheme="minorHAnsi" w:hAnsiTheme="minorHAnsi"/>
                <w:b/>
                <w:color w:val="595959" w:themeColor="text1" w:themeTint="a6"/>
                <w:sz w:val="22"/>
              </w:rPr>
              <w:t>Applies (Y or N)</w:t>
            </w:r>
            <w:r/>
          </w:p>
        </w:tc>
      </w:tr>
      <w:tr>
        <w:trPr/>
        <w:tc>
          <w:tcPr>
            <w:tcW w:w="7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User equipment to be deployed at terminals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Comment:</w:t>
            </w:r>
            <w:r/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/>
        <w:tc>
          <w:tcPr>
            <w:tcW w:w="7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User equipment to be deployed at intermediate sites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Comment:</w:t>
            </w:r>
            <w:r/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/>
        <w:tc>
          <w:tcPr>
            <w:tcW w:w="7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Interfacing with other network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Comment:</w:t>
            </w:r>
            <w:r/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>
          <w:trHeight w:val="711" w:hRule="atLeast"/>
        </w:trPr>
        <w:tc>
          <w:tcPr>
            <w:tcW w:w="7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Special data interface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Comment:</w:t>
            </w:r>
            <w:r/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/>
        <w:tc>
          <w:tcPr>
            <w:tcW w:w="7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Demanding scheduling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Comment:</w:t>
            </w:r>
            <w:r/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  <w:tr>
        <w:trPr/>
        <w:tc>
          <w:tcPr>
            <w:tcW w:w="70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Novel transmission format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22"/>
              </w:rPr>
              <w:t>Comment:</w:t>
            </w:r>
            <w:r/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0"/>
                <w:rFonts w:ascii="Calibri" w:hAnsi="Calibri" w:eastAsia="Times New Roman" w:cs="Arial" w:asciiTheme="minorHAnsi" w:hAnsiTheme="minorHAnsi"/>
                <w:lang w:val="en-GB" w:eastAsia="ja-JP"/>
              </w:rPr>
            </w:pPr>
            <w:r>
              <w:rPr>
                <w:rFonts w:cs="Arial" w:ascii="Calibri" w:hAnsi="Calibri"/>
                <w:sz w:val="22"/>
              </w:rPr>
            </w:r>
            <w:r/>
          </w:p>
        </w:tc>
      </w:tr>
    </w:tbl>
    <w:p>
      <w:pPr>
        <w:pStyle w:val="Normal"/>
        <w:overflowPunct w:val="false"/>
        <w:spacing w:lineRule="auto" w:line="276"/>
        <w:textAlignment w:val="auto"/>
        <w:rPr>
          <w:sz w:val="22"/>
          <w:sz w:val="22"/>
          <w:szCs w:val="20"/>
          <w:rFonts w:ascii="Calibri" w:hAnsi="Calibri" w:eastAsia="Times New Roman" w:cs="Arial" w:asciiTheme="minorHAnsi" w:hAnsiTheme="minorHAnsi"/>
          <w:lang w:val="en-GB" w:eastAsia="ja-JP"/>
        </w:rPr>
      </w:pPr>
      <w:r>
        <w:rPr>
          <w:rFonts w:cs="Arial" w:ascii="Calibri" w:hAnsi="Calibri"/>
          <w:sz w:val="22"/>
        </w:rPr>
      </w:r>
      <w:r/>
    </w:p>
    <w:p>
      <w:pPr>
        <w:pStyle w:val="TextBody"/>
        <w:overflowPunct w:val="false"/>
        <w:spacing w:lineRule="auto" w:line="276"/>
        <w:textAlignment w:val="auto"/>
      </w:pPr>
      <w:r>
        <w:rPr>
          <w:rStyle w:val="StrongEmphasis"/>
          <w:rFonts w:cs="Arial" w:ascii="Calibri" w:hAnsi="Calibri"/>
          <w:sz w:val="16"/>
          <w:szCs w:val="16"/>
        </w:rPr>
        <w:t>How we process your personal data and what your rights are</w:t>
      </w:r>
      <w:r/>
    </w:p>
    <w:p>
      <w:pPr>
        <w:pStyle w:val="TextBody"/>
      </w:pPr>
      <w:r>
        <w:rPr>
          <w:b/>
          <w:sz w:val="16"/>
          <w:szCs w:val="16"/>
        </w:rPr>
        <w:t xml:space="preserve">What we need: </w:t>
      </w:r>
      <w:r>
        <w:rPr>
          <w:sz w:val="16"/>
          <w:szCs w:val="16"/>
        </w:rPr>
        <w:t xml:space="preserve">The Department of Electronic &amp; Electrical Engineering, UCL will be what’s known as the ‘Controller’ of the personal data you provide to us.  We </w:t>
      </w:r>
      <w:r>
        <w:rPr>
          <w:sz w:val="16"/>
          <w:szCs w:val="16"/>
        </w:rPr>
        <w:t xml:space="preserve">collect the data that we need </w:t>
      </w:r>
      <w:r>
        <w:rPr>
          <w:sz w:val="16"/>
          <w:szCs w:val="16"/>
        </w:rPr>
        <w:t xml:space="preserve">to provide </w:t>
      </w:r>
      <w:r>
        <w:rPr>
          <w:sz w:val="16"/>
          <w:szCs w:val="16"/>
        </w:rPr>
        <w:t>and oversee NDFIS services for you.</w:t>
      </w:r>
      <w:r/>
    </w:p>
    <w:p>
      <w:pPr>
        <w:pStyle w:val="TextBody"/>
      </w:pPr>
      <w:r>
        <w:rPr>
          <w:b/>
          <w:sz w:val="16"/>
          <w:szCs w:val="16"/>
        </w:rPr>
        <w:t xml:space="preserve">What we do with it:  </w:t>
      </w:r>
      <w:r>
        <w:rPr>
          <w:sz w:val="16"/>
          <w:szCs w:val="16"/>
        </w:rPr>
        <w:t xml:space="preserve">All the personal data we </w:t>
      </w:r>
      <w:r>
        <w:rPr>
          <w:sz w:val="16"/>
          <w:szCs w:val="16"/>
        </w:rPr>
        <w:t xml:space="preserve">collect is available to, and  may be </w:t>
      </w:r>
      <w:r>
        <w:rPr>
          <w:sz w:val="16"/>
          <w:szCs w:val="16"/>
        </w:rPr>
        <w:t xml:space="preserve">processed by </w:t>
      </w:r>
      <w:r>
        <w:rPr>
          <w:sz w:val="16"/>
          <w:szCs w:val="16"/>
        </w:rPr>
        <w:t>staff listed at: http://www.ndfis.org/about-us</w:t>
      </w:r>
      <w:r/>
    </w:p>
    <w:p>
      <w:pPr>
        <w:pStyle w:val="TextBody"/>
      </w:pPr>
      <w:r>
        <w:rPr>
          <w:b/>
          <w:sz w:val="16"/>
          <w:szCs w:val="16"/>
        </w:rPr>
        <w:t xml:space="preserve">How long we keep it:  </w:t>
      </w:r>
      <w:r>
        <w:rPr>
          <w:sz w:val="16"/>
          <w:szCs w:val="16"/>
        </w:rPr>
        <w:t xml:space="preserve">We will keep your personal data for as long as </w:t>
      </w:r>
      <w:r>
        <w:rPr>
          <w:sz w:val="16"/>
          <w:szCs w:val="16"/>
        </w:rPr>
        <w:t>the project runs</w:t>
      </w:r>
      <w:r/>
    </w:p>
    <w:p>
      <w:pPr>
        <w:pStyle w:val="TextBody"/>
      </w:pPr>
      <w:r>
        <w:rPr>
          <w:b/>
          <w:sz w:val="16"/>
          <w:szCs w:val="16"/>
        </w:rPr>
        <w:t>What are your rights?</w:t>
      </w:r>
      <w:r>
        <w:rPr>
          <w:sz w:val="16"/>
          <w:szCs w:val="16"/>
        </w:rPr>
        <w:t xml:space="preserve"> </w:t>
      </w:r>
      <w:r/>
    </w:p>
    <w:p>
      <w:pPr>
        <w:pStyle w:val="TextBody"/>
      </w:pPr>
      <w:r>
        <w:rPr>
          <w:sz w:val="16"/>
          <w:szCs w:val="16"/>
        </w:rPr>
        <w:t xml:space="preserve">If at any point you believe the information we process on you is incorrect you can request to see this information and have it corrected or deleted. If you wish to raise a complaint on how we have handled your personal data, you can contact our Data Protection Officer who will investigate the matter. You can contact our Data Protection Officer at </w:t>
      </w:r>
      <w:hyperlink r:id="rId2" w:tgtFrame="_self">
        <w:r>
          <w:rPr>
            <w:rStyle w:val="InternetLink"/>
            <w:sz w:val="16"/>
            <w:szCs w:val="16"/>
          </w:rPr>
          <w:t>data-protection@ee.ucl.ac.uk</w:t>
        </w:r>
      </w:hyperlink>
      <w:r>
        <w:rPr>
          <w:sz w:val="16"/>
          <w:szCs w:val="16"/>
        </w:rPr>
        <w:t>.</w:t>
      </w:r>
      <w:r/>
    </w:p>
    <w:p>
      <w:pPr>
        <w:pStyle w:val="TextBody"/>
        <w:spacing w:before="0" w:after="140"/>
      </w:pPr>
      <w:r>
        <w:rPr>
          <w:sz w:val="16"/>
          <w:szCs w:val="16"/>
        </w:rPr>
        <w:t xml:space="preserve">If you are not satisfied with our response or believe we are processing your personal data not in accordance with the law you can complain to the </w:t>
      </w:r>
      <w:r>
        <w:rPr>
          <w:sz w:val="16"/>
          <w:szCs w:val="16"/>
        </w:rPr>
        <w:t>Information Commissioners Office (ICO).</w:t>
      </w:r>
      <w:r/>
    </w:p>
    <w:sectPr>
      <w:headerReference w:type="default" r:id="rId3"/>
      <w:footerReference w:type="default" r:id="rId4"/>
      <w:type w:val="nextPage"/>
      <w:pgSz w:w="12240" w:h="15840"/>
      <w:pgMar w:left="1440" w:right="1440" w:header="0" w:top="567" w:footer="284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76"/>
      <w:rPr>
        <w:sz w:val="14"/>
        <w:b/>
        <w:sz w:val="14"/>
        <w:b/>
        <w:szCs w:val="14"/>
        <w:rFonts w:ascii="Arial" w:hAnsi="Arial" w:cs="Arial"/>
        <w:color w:val="852F63"/>
      </w:rPr>
    </w:pPr>
    <w:r>
      <w:rPr>
        <w:rFonts w:cs="Arial" w:ascii="Arial" w:hAnsi="Arial"/>
        <w:b/>
        <w:color w:val="852F63"/>
        <w:sz w:val="14"/>
        <w:szCs w:val="14"/>
      </w:rPr>
      <w:t>Postal Address:</w:t>
    </w:r>
    <w:r/>
  </w:p>
  <w:p>
    <w:pPr>
      <w:pStyle w:val="Footer"/>
      <w:spacing w:lineRule="auto" w:line="276"/>
      <w:rPr>
        <w:sz w:val="14"/>
        <w:sz w:val="14"/>
        <w:szCs w:val="14"/>
        <w:rFonts w:ascii="Arial" w:hAnsi="Arial" w:cs="Arial"/>
        <w:color w:val="852F63"/>
      </w:rPr>
    </w:pPr>
    <w:r>
      <w:rPr>
        <w:rFonts w:cs="Arial" w:ascii="Arial" w:hAnsi="Arial"/>
        <w:color w:val="852F63"/>
        <w:sz w:val="14"/>
        <w:szCs w:val="14"/>
      </w:rPr>
      <w:t>Department of Electronic and Electrical Engineering, University College London, Torrington Place, London, WC1E 7JE</w:t>
    </w:r>
    <w:r/>
  </w:p>
  <w:p>
    <w:pPr>
      <w:pStyle w:val="Footer"/>
      <w:spacing w:lineRule="auto" w:line="276"/>
      <w:rPr>
        <w:sz w:val="14"/>
        <w:sz w:val="14"/>
        <w:szCs w:val="14"/>
        <w:rFonts w:ascii="Arial" w:hAnsi="Arial" w:eastAsia="Calibri" w:cs="Arial"/>
        <w:color w:val="852F63"/>
        <w:lang w:val="en-US" w:eastAsia="en-US"/>
      </w:rPr>
    </w:pPr>
    <w:r>
      <w:rPr>
        <w:rFonts w:cs="Arial" w:ascii="Arial" w:hAnsi="Arial"/>
        <w:color w:val="852F63"/>
        <w:sz w:val="14"/>
        <w:szCs w:val="14"/>
      </w:rPr>
    </w:r>
    <w:r/>
  </w:p>
  <w:p>
    <w:pPr>
      <w:pStyle w:val="Footer"/>
      <w:spacing w:before="0" w:after="60"/>
      <w:rPr>
        <w:sz w:val="16"/>
        <w:sz w:val="16"/>
        <w:szCs w:val="14"/>
        <w:rFonts w:ascii="Arial" w:hAnsi="Arial" w:cs="Arial"/>
        <w:color w:val="852F63"/>
      </w:rPr>
    </w:pPr>
    <w:r>
      <w:rPr>
        <w:rFonts w:cs="Arial" w:ascii="Arial" w:hAnsi="Arial"/>
        <w:b/>
        <w:color w:val="852F63"/>
        <w:sz w:val="14"/>
        <w:szCs w:val="14"/>
      </w:rPr>
      <w:t>e: zhen.yang@ucl.ac.uk</w:t>
    </w:r>
    <w:r>
      <w:rPr>
        <w:rFonts w:cs="Arial" w:ascii="Arial" w:hAnsi="Arial"/>
        <w:color w:val="852F63"/>
        <w:sz w:val="14"/>
        <w:szCs w:val="14"/>
      </w:rPr>
      <w:t xml:space="preserve"> </w:t>
    </w:r>
    <w:r>
      <w:rPr>
        <w:rFonts w:cs="Arial" w:ascii="Arial" w:hAnsi="Arial"/>
        <w:b/>
        <w:color w:val="852F63"/>
        <w:sz w:val="14"/>
        <w:szCs w:val="14"/>
      </w:rPr>
      <w:t>f:</w:t>
    </w:r>
    <w:r>
      <w:rPr>
        <w:rFonts w:cs="Arial" w:ascii="Arial" w:hAnsi="Arial"/>
        <w:color w:val="852F63"/>
        <w:sz w:val="14"/>
        <w:szCs w:val="14"/>
      </w:rPr>
      <w:t xml:space="preserve"> 020 7388 9325</w:t>
      <w:tab/>
    </w:r>
    <w:r>
      <w:rPr>
        <w:rFonts w:cs="Arial" w:ascii="Arial" w:hAnsi="Arial"/>
        <w:b/>
        <w:color w:val="850E63"/>
        <w:sz w:val="14"/>
        <w:szCs w:val="14"/>
      </w:rPr>
      <w:t>FF1 Access Request V1.1</w:t>
    </w:r>
    <w:r>
      <w:rPr>
        <w:rFonts w:cs="Arial" w:ascii="Arial" w:hAnsi="Arial"/>
        <w:color w:val="000000" w:themeColor="text1"/>
        <w:sz w:val="14"/>
        <w:szCs w:val="14"/>
      </w:rPr>
      <w:tab/>
      <w:t>http://www.ndfis.org</w:t>
    </w:r>
    <w:r/>
  </w:p>
  <w:p>
    <w:pPr>
      <w:pStyle w:val="Footer"/>
      <w:spacing w:lineRule="auto" w:line="276"/>
      <w:jc w:val="center"/>
      <w:rPr>
        <w:sz w:val="14"/>
        <w:sz w:val="14"/>
        <w:szCs w:val="14"/>
        <w:rFonts w:ascii="Arial" w:hAnsi="Arial" w:cs="Arial"/>
        <w:color w:val="852F63"/>
      </w:rPr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</w:pPr>
    <w:r>
      <w:rPr/>
    </w:r>
    <w:r/>
  </w:p>
  <w:p>
    <w:pPr>
      <w:pStyle w:val="Header"/>
    </w:pPr>
    <w:r>
      <w:rPr/>
      <w:drawing>
        <wp:inline distT="0" distB="0" distL="0" distR="0">
          <wp:extent cx="1703070" cy="750570"/>
          <wp:effectExtent l="0" t="0" r="0" b="0"/>
          <wp:docPr id="1" name="Picture" descr="EP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EPSR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GB"/>
      </w:rPr>
      <w:t xml:space="preserve">                                                      </w:t>
    </w:r>
    <w:r>
      <w:rPr>
        <w:lang w:val="en-GB"/>
      </w:rPr>
      <w:drawing>
        <wp:inline distT="0" distB="0" distL="0" distR="0">
          <wp:extent cx="2489200" cy="631825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  <w:p>
    <w:pPr>
      <w:pStyle w:val="Header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0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5a2b54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GB" w:eastAsia="ja-JP" w:bidi="ar-SA"/>
    </w:rPr>
  </w:style>
  <w:style w:type="paragraph" w:styleId="Heading4">
    <w:name w:val="Heading 4"/>
    <w:basedOn w:val="Normal"/>
    <w:next w:val="Normal"/>
    <w:link w:val="Heading4Char"/>
    <w:qFormat/>
    <w:rsid w:val="00ab648c"/>
    <w:pPr>
      <w:keepNext/>
      <w:jc w:val="center"/>
      <w:outlineLvl w:val="3"/>
    </w:pPr>
    <w:rPr>
      <w:b/>
      <w:bCs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40f1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4540f1"/>
    <w:rPr/>
  </w:style>
  <w:style w:type="character" w:styleId="FooterChar" w:customStyle="1">
    <w:name w:val="Footer Char"/>
    <w:basedOn w:val="DefaultParagraphFont"/>
    <w:link w:val="Footer"/>
    <w:uiPriority w:val="99"/>
    <w:rsid w:val="004540f1"/>
    <w:rPr/>
  </w:style>
  <w:style w:type="character" w:styleId="Heading4Char" w:customStyle="1">
    <w:name w:val="Heading 4 Char"/>
    <w:basedOn w:val="DefaultParagraphFont"/>
    <w:link w:val="Heading4"/>
    <w:rsid w:val="00ab648c"/>
    <w:rPr>
      <w:rFonts w:ascii="Times New Roman" w:hAnsi="Times New Roman" w:eastAsia="Times New Roman" w:cs="Times New Roman"/>
      <w:b/>
      <w:bCs/>
      <w:sz w:val="24"/>
      <w:szCs w:val="20"/>
      <w:u w:val="single"/>
      <w:lang w:val="en-GB" w:eastAsia="ja-JP"/>
    </w:rPr>
  </w:style>
  <w:style w:type="character" w:styleId="InternetLink">
    <w:name w:val="Internet Link"/>
    <w:basedOn w:val="DefaultParagraphFont"/>
    <w:uiPriority w:val="99"/>
    <w:unhideWhenUsed/>
    <w:rsid w:val="00ab648c"/>
    <w:rPr>
      <w:color w:val="0000FF" w:themeColor="hyperlink"/>
      <w:u w:val="single"/>
      <w:lang w:val="zxx" w:eastAsia="zxx" w:bidi="zxx"/>
    </w:rPr>
  </w:style>
  <w:style w:type="character" w:styleId="FollowedHyperlink">
    <w:name w:val="FollowedHyperlink"/>
    <w:basedOn w:val="DefaultParagraphFont"/>
    <w:uiPriority w:val="99"/>
    <w:semiHidden/>
    <w:unhideWhenUsed/>
    <w:rsid w:val="00aa7a1e"/>
    <w:rPr>
      <w:color w:val="800080" w:themeColor="followedHyperlink"/>
      <w:u w:val="single"/>
    </w:rPr>
  </w:style>
  <w:style w:type="character" w:styleId="StrongEmphasis">
    <w:name w:val="Strong Emphasis"/>
    <w:rPr>
      <w:b/>
      <w:b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f1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0f1"/>
    <w:pPr>
      <w:tabs>
        <w:tab w:val="center" w:pos="4680" w:leader="none"/>
        <w:tab w:val="right" w:pos="9360" w:leader="none"/>
      </w:tabs>
      <w:overflowPunct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40f1"/>
    <w:pPr>
      <w:tabs>
        <w:tab w:val="center" w:pos="4680" w:leader="none"/>
        <w:tab w:val="right" w:pos="9360" w:leader="none"/>
      </w:tabs>
      <w:overflowPunct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c04d6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ta-protection@ee.ucl.ac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0A4E-CE47-4158-A10F-2DA84A3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LibreOffice/4.3.7.2$Linux_X86_64 LibreOffice_project/430$Build-2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2016-02-03T14:45:00Z</dcterms:created>
  <dc:creator>Jonathan Parker</dc:creator>
  <dc:language>en-US</dc:language>
  <cp:lastModifiedBy>Lee Heagney</cp:lastModifiedBy>
  <cp:lastPrinted>2014-03-26T12:52:00Z</cp:lastPrinted>
  <dcterms:modified xsi:type="dcterms:W3CDTF">2018-04-30T12:42:30Z</dcterms:modified>
  <cp:revision>3</cp:revision>
</cp:coreProperties>
</file>